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76A" w:rsidRDefault="0092076A" w:rsidP="0092076A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1.</w:t>
      </w:r>
    </w:p>
    <w:p w:rsidR="009C11BC" w:rsidRDefault="009C11BC" w:rsidP="0092076A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E1587" w:rsidRDefault="0092076A" w:rsidP="0092076A">
      <w:pPr>
        <w:jc w:val="center"/>
        <w:rPr>
          <w:rFonts w:ascii="Times New Roman" w:hAnsi="Times New Roman" w:cs="Times New Roman"/>
          <w:sz w:val="28"/>
          <w:szCs w:val="26"/>
        </w:rPr>
      </w:pPr>
      <w:r w:rsidRPr="00EA0AF2">
        <w:rPr>
          <w:rFonts w:ascii="Times New Roman" w:hAnsi="Times New Roman" w:cs="Times New Roman"/>
          <w:sz w:val="28"/>
          <w:szCs w:val="26"/>
        </w:rPr>
        <w:t>Замечания к проекту Схемы теплоснабжения города Омска на период до 2040 года.</w:t>
      </w:r>
    </w:p>
    <w:p w:rsidR="0092076A" w:rsidRDefault="0092076A" w:rsidP="009207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535B17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лаве 7, табл.1 не учтены капитальные вложения АО «ТГК-11» на период 2023-2027 (</w:t>
      </w:r>
      <w:r w:rsidR="00535B17">
        <w:rPr>
          <w:rFonts w:ascii="Times New Roman" w:hAnsi="Times New Roman" w:cs="Times New Roman"/>
          <w:sz w:val="26"/>
          <w:szCs w:val="26"/>
        </w:rPr>
        <w:t>см. приложение 1.1</w:t>
      </w:r>
      <w:r>
        <w:rPr>
          <w:rFonts w:ascii="Times New Roman" w:hAnsi="Times New Roman" w:cs="Times New Roman"/>
          <w:sz w:val="26"/>
          <w:szCs w:val="26"/>
        </w:rPr>
        <w:t>)</w:t>
      </w:r>
      <w:r w:rsidR="00535B17">
        <w:rPr>
          <w:rFonts w:ascii="Times New Roman" w:hAnsi="Times New Roman" w:cs="Times New Roman"/>
          <w:sz w:val="26"/>
          <w:szCs w:val="26"/>
        </w:rPr>
        <w:t>.</w:t>
      </w:r>
      <w:r w:rsidR="00D77B01">
        <w:rPr>
          <w:rFonts w:ascii="Times New Roman" w:hAnsi="Times New Roman" w:cs="Times New Roman"/>
          <w:sz w:val="26"/>
          <w:szCs w:val="26"/>
        </w:rPr>
        <w:t xml:space="preserve"> Учесть данное замечани</w:t>
      </w:r>
      <w:r w:rsidR="00CF6A93">
        <w:rPr>
          <w:rFonts w:ascii="Times New Roman" w:hAnsi="Times New Roman" w:cs="Times New Roman"/>
          <w:sz w:val="26"/>
          <w:szCs w:val="26"/>
        </w:rPr>
        <w:t>е</w:t>
      </w:r>
      <w:r w:rsidR="00D77B01">
        <w:rPr>
          <w:rFonts w:ascii="Times New Roman" w:hAnsi="Times New Roman" w:cs="Times New Roman"/>
          <w:sz w:val="26"/>
          <w:szCs w:val="26"/>
        </w:rPr>
        <w:t xml:space="preserve"> в других зависимых главах (например, в главе 16).</w:t>
      </w:r>
    </w:p>
    <w:p w:rsidR="005E1555" w:rsidRPr="00A42162" w:rsidRDefault="00535B17" w:rsidP="009207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2162">
        <w:rPr>
          <w:rFonts w:ascii="Times New Roman" w:hAnsi="Times New Roman" w:cs="Times New Roman"/>
          <w:sz w:val="26"/>
          <w:szCs w:val="26"/>
        </w:rPr>
        <w:t xml:space="preserve">В главе </w:t>
      </w:r>
      <w:r w:rsidR="000F77D0" w:rsidRPr="00A42162">
        <w:rPr>
          <w:rFonts w:ascii="Times New Roman" w:hAnsi="Times New Roman" w:cs="Times New Roman"/>
          <w:sz w:val="26"/>
          <w:szCs w:val="26"/>
        </w:rPr>
        <w:t>4</w:t>
      </w:r>
      <w:r w:rsidRPr="00A42162">
        <w:rPr>
          <w:rFonts w:ascii="Times New Roman" w:hAnsi="Times New Roman" w:cs="Times New Roman"/>
          <w:sz w:val="26"/>
          <w:szCs w:val="26"/>
        </w:rPr>
        <w:t>, табл. 1</w:t>
      </w:r>
      <w:r w:rsidR="005E1555" w:rsidRPr="00A42162">
        <w:rPr>
          <w:rFonts w:ascii="Times New Roman" w:hAnsi="Times New Roman" w:cs="Times New Roman"/>
          <w:sz w:val="26"/>
          <w:szCs w:val="26"/>
        </w:rPr>
        <w:t>:</w:t>
      </w:r>
    </w:p>
    <w:p w:rsidR="005E1555" w:rsidRPr="00A42162" w:rsidRDefault="00905533" w:rsidP="005E15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присоединенные договорные </w:t>
      </w:r>
      <w:r w:rsidR="00535B17" w:rsidRPr="00A42162">
        <w:rPr>
          <w:rFonts w:ascii="Times New Roman" w:hAnsi="Times New Roman" w:cs="Times New Roman"/>
          <w:sz w:val="26"/>
          <w:szCs w:val="26"/>
        </w:rPr>
        <w:t>паровые нагрузки ТЭЦ-3, ТЭЦ-4 не соответствуют ранее направленным исходным данным</w:t>
      </w:r>
      <w:r w:rsidR="002E2B14" w:rsidRPr="00A42162">
        <w:rPr>
          <w:rFonts w:ascii="Times New Roman" w:hAnsi="Times New Roman" w:cs="Times New Roman"/>
          <w:sz w:val="26"/>
          <w:szCs w:val="26"/>
        </w:rPr>
        <w:t>, что приводит к неверному ра</w:t>
      </w:r>
      <w:r w:rsidR="005E1555" w:rsidRPr="00A42162">
        <w:rPr>
          <w:rFonts w:ascii="Times New Roman" w:hAnsi="Times New Roman" w:cs="Times New Roman"/>
          <w:sz w:val="26"/>
          <w:szCs w:val="26"/>
        </w:rPr>
        <w:t>счету резерва тепловой мощности</w:t>
      </w:r>
      <w:r w:rsidR="00A35261">
        <w:rPr>
          <w:rFonts w:ascii="Times New Roman" w:hAnsi="Times New Roman" w:cs="Times New Roman"/>
          <w:sz w:val="26"/>
          <w:szCs w:val="26"/>
        </w:rPr>
        <w:t xml:space="preserve"> </w:t>
      </w:r>
      <w:r w:rsidR="00A35261" w:rsidRPr="00A42162">
        <w:rPr>
          <w:rFonts w:ascii="Times New Roman" w:hAnsi="Times New Roman" w:cs="Times New Roman"/>
          <w:sz w:val="26"/>
          <w:szCs w:val="26"/>
        </w:rPr>
        <w:t>(см. приложение 1.2)</w:t>
      </w:r>
      <w:r w:rsidR="005E1555" w:rsidRPr="00A42162">
        <w:rPr>
          <w:rFonts w:ascii="Times New Roman" w:hAnsi="Times New Roman" w:cs="Times New Roman"/>
          <w:sz w:val="26"/>
          <w:szCs w:val="26"/>
        </w:rPr>
        <w:t>;</w:t>
      </w:r>
    </w:p>
    <w:p w:rsidR="005E1555" w:rsidRPr="00A42162" w:rsidRDefault="005E1555" w:rsidP="005E15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2162">
        <w:rPr>
          <w:rFonts w:ascii="Times New Roman" w:hAnsi="Times New Roman" w:cs="Times New Roman"/>
          <w:sz w:val="26"/>
          <w:szCs w:val="26"/>
        </w:rPr>
        <w:t>тепловая мощность собственных нужд не соответствует исходным данным (см. приложение 1.2).</w:t>
      </w:r>
    </w:p>
    <w:p w:rsidR="00535B17" w:rsidRPr="00A42162" w:rsidRDefault="000B3575" w:rsidP="005E155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42162">
        <w:rPr>
          <w:rFonts w:ascii="Times New Roman" w:hAnsi="Times New Roman" w:cs="Times New Roman"/>
          <w:sz w:val="26"/>
          <w:szCs w:val="26"/>
        </w:rPr>
        <w:t>Учесть данное замечани</w:t>
      </w:r>
      <w:r w:rsidR="00CF6A93" w:rsidRPr="00A42162">
        <w:rPr>
          <w:rFonts w:ascii="Times New Roman" w:hAnsi="Times New Roman" w:cs="Times New Roman"/>
          <w:sz w:val="26"/>
          <w:szCs w:val="26"/>
        </w:rPr>
        <w:t>е</w:t>
      </w:r>
      <w:r w:rsidRPr="00A42162">
        <w:rPr>
          <w:rFonts w:ascii="Times New Roman" w:hAnsi="Times New Roman" w:cs="Times New Roman"/>
          <w:sz w:val="26"/>
          <w:szCs w:val="26"/>
        </w:rPr>
        <w:t xml:space="preserve"> в других зависимых главах (</w:t>
      </w:r>
      <w:r w:rsidR="001E4DC8" w:rsidRPr="00A42162">
        <w:rPr>
          <w:rFonts w:ascii="Times New Roman" w:hAnsi="Times New Roman" w:cs="Times New Roman"/>
          <w:sz w:val="26"/>
          <w:szCs w:val="26"/>
        </w:rPr>
        <w:t>например,</w:t>
      </w:r>
      <w:r w:rsidRPr="00A42162">
        <w:rPr>
          <w:rFonts w:ascii="Times New Roman" w:hAnsi="Times New Roman" w:cs="Times New Roman"/>
          <w:sz w:val="26"/>
          <w:szCs w:val="26"/>
        </w:rPr>
        <w:t xml:space="preserve"> в утверждаемой части табл.2</w:t>
      </w:r>
      <w:r w:rsidR="002E2B14" w:rsidRPr="00A42162">
        <w:rPr>
          <w:rFonts w:ascii="Times New Roman" w:hAnsi="Times New Roman" w:cs="Times New Roman"/>
          <w:sz w:val="26"/>
          <w:szCs w:val="26"/>
        </w:rPr>
        <w:t>, табл.28</w:t>
      </w:r>
      <w:r w:rsidRPr="00A42162">
        <w:rPr>
          <w:rFonts w:ascii="Times New Roman" w:hAnsi="Times New Roman" w:cs="Times New Roman"/>
          <w:sz w:val="26"/>
          <w:szCs w:val="26"/>
        </w:rPr>
        <w:t>, в топливных балансах</w:t>
      </w:r>
      <w:r w:rsidR="00B3111E" w:rsidRPr="00A42162">
        <w:rPr>
          <w:rFonts w:ascii="Times New Roman" w:hAnsi="Times New Roman" w:cs="Times New Roman"/>
          <w:sz w:val="26"/>
          <w:szCs w:val="26"/>
        </w:rPr>
        <w:t xml:space="preserve"> и т.д.</w:t>
      </w:r>
      <w:r w:rsidRPr="00A42162">
        <w:rPr>
          <w:rFonts w:ascii="Times New Roman" w:hAnsi="Times New Roman" w:cs="Times New Roman"/>
          <w:sz w:val="26"/>
          <w:szCs w:val="26"/>
        </w:rPr>
        <w:t>).</w:t>
      </w:r>
    </w:p>
    <w:p w:rsidR="00001FD5" w:rsidRPr="00A42162" w:rsidRDefault="00001FD5" w:rsidP="009207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2162">
        <w:rPr>
          <w:rFonts w:ascii="Times New Roman" w:hAnsi="Times New Roman" w:cs="Times New Roman"/>
          <w:sz w:val="26"/>
          <w:szCs w:val="26"/>
        </w:rPr>
        <w:t>В утверждаемой части раздел 8, в топливно-энергетических балансах ТЭ</w:t>
      </w:r>
      <w:r w:rsidR="00D77B01" w:rsidRPr="00A42162">
        <w:rPr>
          <w:rFonts w:ascii="Times New Roman" w:hAnsi="Times New Roman" w:cs="Times New Roman"/>
          <w:sz w:val="26"/>
          <w:szCs w:val="26"/>
        </w:rPr>
        <w:t>Ц-3,4,5</w:t>
      </w:r>
      <w:r w:rsidR="00B06152" w:rsidRPr="00A42162">
        <w:rPr>
          <w:rFonts w:ascii="Times New Roman" w:hAnsi="Times New Roman" w:cs="Times New Roman"/>
          <w:sz w:val="26"/>
          <w:szCs w:val="26"/>
        </w:rPr>
        <w:t xml:space="preserve"> (табл.</w:t>
      </w:r>
      <w:r w:rsidR="005E1555" w:rsidRPr="00A42162">
        <w:rPr>
          <w:rFonts w:ascii="Times New Roman" w:hAnsi="Times New Roman" w:cs="Times New Roman"/>
          <w:sz w:val="26"/>
          <w:szCs w:val="26"/>
        </w:rPr>
        <w:t xml:space="preserve"> </w:t>
      </w:r>
      <w:r w:rsidR="00B06152" w:rsidRPr="00A42162">
        <w:rPr>
          <w:rFonts w:ascii="Times New Roman" w:hAnsi="Times New Roman" w:cs="Times New Roman"/>
          <w:sz w:val="26"/>
          <w:szCs w:val="26"/>
        </w:rPr>
        <w:t>69, 72, 75)</w:t>
      </w:r>
      <w:r w:rsidR="00D77B01" w:rsidRPr="00A42162">
        <w:rPr>
          <w:rFonts w:ascii="Times New Roman" w:hAnsi="Times New Roman" w:cs="Times New Roman"/>
          <w:sz w:val="26"/>
          <w:szCs w:val="26"/>
        </w:rPr>
        <w:t xml:space="preserve"> отпуск тепловой энергии</w:t>
      </w:r>
      <w:r w:rsidR="00FE4B14">
        <w:rPr>
          <w:rFonts w:ascii="Times New Roman" w:hAnsi="Times New Roman" w:cs="Times New Roman"/>
          <w:sz w:val="26"/>
          <w:szCs w:val="26"/>
        </w:rPr>
        <w:t xml:space="preserve"> от ТЭЦ</w:t>
      </w:r>
      <w:r w:rsidR="002B4199">
        <w:rPr>
          <w:rFonts w:ascii="Times New Roman" w:hAnsi="Times New Roman" w:cs="Times New Roman"/>
          <w:sz w:val="26"/>
          <w:szCs w:val="26"/>
        </w:rPr>
        <w:t>, выработка электрической энергии</w:t>
      </w:r>
      <w:r w:rsidR="00D77B01" w:rsidRPr="00A42162">
        <w:rPr>
          <w:rFonts w:ascii="Times New Roman" w:hAnsi="Times New Roman" w:cs="Times New Roman"/>
          <w:sz w:val="26"/>
          <w:szCs w:val="26"/>
        </w:rPr>
        <w:t xml:space="preserve"> и</w:t>
      </w:r>
      <w:r w:rsidRPr="00A42162">
        <w:rPr>
          <w:rFonts w:ascii="Times New Roman" w:hAnsi="Times New Roman" w:cs="Times New Roman"/>
          <w:sz w:val="26"/>
          <w:szCs w:val="26"/>
        </w:rPr>
        <w:t xml:space="preserve"> потребление тепловой энергии на хозяйственные нужды не соответствует направленным исходным данным (см. приложение 1.3).</w:t>
      </w:r>
      <w:r w:rsidR="00D77B01" w:rsidRPr="00A42162">
        <w:rPr>
          <w:rFonts w:ascii="Times New Roman" w:hAnsi="Times New Roman" w:cs="Times New Roman"/>
          <w:sz w:val="26"/>
          <w:szCs w:val="26"/>
        </w:rPr>
        <w:t xml:space="preserve"> Учесть данное замечани</w:t>
      </w:r>
      <w:r w:rsidR="00CF6A93" w:rsidRPr="00A42162">
        <w:rPr>
          <w:rFonts w:ascii="Times New Roman" w:hAnsi="Times New Roman" w:cs="Times New Roman"/>
          <w:sz w:val="26"/>
          <w:szCs w:val="26"/>
        </w:rPr>
        <w:t>е</w:t>
      </w:r>
      <w:r w:rsidR="00D77B01" w:rsidRPr="00A42162">
        <w:rPr>
          <w:rFonts w:ascii="Times New Roman" w:hAnsi="Times New Roman" w:cs="Times New Roman"/>
          <w:sz w:val="26"/>
          <w:szCs w:val="26"/>
        </w:rPr>
        <w:t xml:space="preserve"> в других зависимых главах</w:t>
      </w:r>
      <w:r w:rsidR="00DC510B" w:rsidRPr="00A42162">
        <w:rPr>
          <w:rFonts w:ascii="Times New Roman" w:hAnsi="Times New Roman" w:cs="Times New Roman"/>
          <w:sz w:val="26"/>
          <w:szCs w:val="26"/>
        </w:rPr>
        <w:t xml:space="preserve"> (например, в главе 10)</w:t>
      </w:r>
      <w:r w:rsidR="00D77B01" w:rsidRPr="00A42162">
        <w:rPr>
          <w:rFonts w:ascii="Times New Roman" w:hAnsi="Times New Roman" w:cs="Times New Roman"/>
          <w:sz w:val="26"/>
          <w:szCs w:val="26"/>
        </w:rPr>
        <w:t>.</w:t>
      </w:r>
    </w:p>
    <w:p w:rsidR="00B06152" w:rsidRPr="00A42162" w:rsidRDefault="00B06152" w:rsidP="009207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2162">
        <w:rPr>
          <w:rFonts w:ascii="Times New Roman" w:hAnsi="Times New Roman" w:cs="Times New Roman"/>
          <w:sz w:val="26"/>
          <w:szCs w:val="26"/>
        </w:rPr>
        <w:t>В утверждаемой части в разделе 8.1.1 ТЭЦ-2 причислена к источникам комбинированной выработки, что не верно (ТЭЦ-2 работает в режиме котельной).</w:t>
      </w:r>
    </w:p>
    <w:p w:rsidR="00E905B1" w:rsidRPr="00A42162" w:rsidRDefault="00E905B1" w:rsidP="009207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2162">
        <w:rPr>
          <w:rFonts w:ascii="Times New Roman" w:hAnsi="Times New Roman" w:cs="Times New Roman"/>
          <w:sz w:val="26"/>
          <w:szCs w:val="26"/>
        </w:rPr>
        <w:t>В утверждаемой части табл. 24 расход теплоносителя от ТЭЦ-3,4,5 не соответствует фактическим данным и расчету гидравлического режима</w:t>
      </w:r>
      <w:r w:rsidR="00214669" w:rsidRPr="00A42162">
        <w:rPr>
          <w:rFonts w:ascii="Times New Roman" w:hAnsi="Times New Roman" w:cs="Times New Roman"/>
          <w:sz w:val="26"/>
          <w:szCs w:val="26"/>
        </w:rPr>
        <w:t xml:space="preserve"> (</w:t>
      </w:r>
      <w:r w:rsidR="00EE7213">
        <w:rPr>
          <w:rFonts w:ascii="Times New Roman" w:hAnsi="Times New Roman" w:cs="Times New Roman"/>
          <w:sz w:val="26"/>
          <w:szCs w:val="26"/>
        </w:rPr>
        <w:t>см. приложение 1.4</w:t>
      </w:r>
      <w:r w:rsidR="00214669" w:rsidRPr="00A42162">
        <w:rPr>
          <w:rFonts w:ascii="Times New Roman" w:hAnsi="Times New Roman" w:cs="Times New Roman"/>
          <w:sz w:val="26"/>
          <w:szCs w:val="26"/>
        </w:rPr>
        <w:t>)</w:t>
      </w:r>
      <w:r w:rsidRPr="00A42162">
        <w:rPr>
          <w:rFonts w:ascii="Times New Roman" w:hAnsi="Times New Roman" w:cs="Times New Roman"/>
          <w:sz w:val="26"/>
          <w:szCs w:val="26"/>
        </w:rPr>
        <w:t>.</w:t>
      </w:r>
    </w:p>
    <w:p w:rsidR="007C7BFC" w:rsidRDefault="007C7BFC" w:rsidP="009207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опубликованных материалах отсутствует глава 14 Ценовые (тарифные) последствия.</w:t>
      </w:r>
    </w:p>
    <w:p w:rsidR="00F56A31" w:rsidRDefault="009130E8" w:rsidP="009207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Утверждаемая часть </w:t>
      </w:r>
      <w:r w:rsidR="00F56A3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абл.32</w:t>
      </w:r>
      <w:r w:rsidR="008F5596">
        <w:rPr>
          <w:rFonts w:ascii="Times New Roman" w:hAnsi="Times New Roman" w:cs="Times New Roman"/>
          <w:sz w:val="26"/>
          <w:szCs w:val="26"/>
        </w:rPr>
        <w:t>, табл.33</w:t>
      </w:r>
      <w:r w:rsidR="00F56A31">
        <w:rPr>
          <w:rFonts w:ascii="Times New Roman" w:hAnsi="Times New Roman" w:cs="Times New Roman"/>
          <w:sz w:val="26"/>
          <w:szCs w:val="26"/>
        </w:rPr>
        <w:t>:</w:t>
      </w:r>
    </w:p>
    <w:p w:rsidR="00F56A31" w:rsidRDefault="006305B0" w:rsidP="00F56A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учтены 4 аккумуляторные баки</w:t>
      </w:r>
      <w:r w:rsidR="00BE13C8">
        <w:rPr>
          <w:rFonts w:ascii="Times New Roman" w:hAnsi="Times New Roman" w:cs="Times New Roman"/>
          <w:sz w:val="26"/>
          <w:szCs w:val="26"/>
        </w:rPr>
        <w:t xml:space="preserve"> подпитки теплосети</w:t>
      </w:r>
      <w:r w:rsidR="009130E8">
        <w:rPr>
          <w:rFonts w:ascii="Times New Roman" w:hAnsi="Times New Roman" w:cs="Times New Roman"/>
          <w:sz w:val="26"/>
          <w:szCs w:val="26"/>
        </w:rPr>
        <w:t xml:space="preserve"> на ТЭЦ-3</w:t>
      </w:r>
      <w:r w:rsidR="0022096C">
        <w:rPr>
          <w:rFonts w:ascii="Times New Roman" w:hAnsi="Times New Roman" w:cs="Times New Roman"/>
          <w:sz w:val="26"/>
          <w:szCs w:val="26"/>
        </w:rPr>
        <w:t xml:space="preserve"> емкостью</w:t>
      </w:r>
      <w:r w:rsidR="009130E8">
        <w:rPr>
          <w:rFonts w:ascii="Times New Roman" w:hAnsi="Times New Roman" w:cs="Times New Roman"/>
          <w:sz w:val="26"/>
          <w:szCs w:val="26"/>
        </w:rPr>
        <w:t xml:space="preserve"> по 3000 м</w:t>
      </w:r>
      <w:r w:rsidR="0022096C">
        <w:rPr>
          <w:rFonts w:ascii="Times New Roman" w:hAnsi="Times New Roman" w:cs="Times New Roman"/>
          <w:sz w:val="26"/>
          <w:szCs w:val="26"/>
        </w:rPr>
        <w:t>³ каждый</w:t>
      </w:r>
      <w:r w:rsidR="00F56A31">
        <w:rPr>
          <w:rFonts w:ascii="Times New Roman" w:hAnsi="Times New Roman" w:cs="Times New Roman"/>
          <w:sz w:val="26"/>
          <w:szCs w:val="26"/>
        </w:rPr>
        <w:t>;</w:t>
      </w:r>
    </w:p>
    <w:p w:rsidR="00DB39E8" w:rsidRDefault="00DB39E8" w:rsidP="00F56A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ТЭЦ-4 баки аккумуляторы отсутствуют;</w:t>
      </w:r>
    </w:p>
    <w:p w:rsidR="00B32552" w:rsidRDefault="00D376B4" w:rsidP="0027498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ТЭЦ-5 5 баков аккумуляторов</w:t>
      </w:r>
      <w:r w:rsidR="0022096C">
        <w:rPr>
          <w:rFonts w:ascii="Times New Roman" w:hAnsi="Times New Roman" w:cs="Times New Roman"/>
          <w:sz w:val="26"/>
          <w:szCs w:val="26"/>
        </w:rPr>
        <w:t xml:space="preserve"> емкостью по 5000 м³ каждый.</w:t>
      </w:r>
    </w:p>
    <w:p w:rsidR="00274984" w:rsidRDefault="00274984" w:rsidP="0027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Утверждаемая часть в разделах 5.</w:t>
      </w:r>
      <w:r w:rsidR="009D164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-5.3 отсутствуют мероприятия АО «ТГК-11».</w:t>
      </w:r>
    </w:p>
    <w:p w:rsidR="001A348B" w:rsidRPr="00F3359D" w:rsidRDefault="001A348B" w:rsidP="0027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Pr="001A348B">
        <w:rPr>
          <w:rFonts w:ascii="Times New Roman" w:eastAsia="Calibri" w:hAnsi="Times New Roman" w:cs="Times New Roman"/>
          <w:sz w:val="26"/>
          <w:szCs w:val="26"/>
        </w:rPr>
        <w:t>Глав</w:t>
      </w:r>
      <w:r w:rsidR="00EE7213">
        <w:rPr>
          <w:rFonts w:ascii="Times New Roman" w:eastAsia="Calibri" w:hAnsi="Times New Roman" w:cs="Times New Roman"/>
          <w:sz w:val="26"/>
          <w:szCs w:val="26"/>
        </w:rPr>
        <w:t>е</w:t>
      </w:r>
      <w:r w:rsidRPr="001A348B">
        <w:rPr>
          <w:rFonts w:ascii="Times New Roman" w:eastAsia="Calibri" w:hAnsi="Times New Roman" w:cs="Times New Roman"/>
          <w:sz w:val="26"/>
          <w:szCs w:val="26"/>
        </w:rPr>
        <w:t xml:space="preserve"> 1, п.6; Глав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1A348B">
        <w:rPr>
          <w:rFonts w:ascii="Times New Roman" w:eastAsia="Calibri" w:hAnsi="Times New Roman" w:cs="Times New Roman"/>
          <w:sz w:val="26"/>
          <w:szCs w:val="26"/>
        </w:rPr>
        <w:t xml:space="preserve"> 4, п.1; Глав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1A348B">
        <w:rPr>
          <w:rFonts w:ascii="Times New Roman" w:eastAsia="Calibri" w:hAnsi="Times New Roman" w:cs="Times New Roman"/>
          <w:sz w:val="26"/>
          <w:szCs w:val="26"/>
        </w:rPr>
        <w:t xml:space="preserve"> 7, п.14</w:t>
      </w:r>
      <w:r>
        <w:rPr>
          <w:rFonts w:ascii="Times New Roman" w:eastAsia="Calibri" w:hAnsi="Times New Roman" w:cs="Times New Roman"/>
          <w:sz w:val="26"/>
          <w:szCs w:val="26"/>
        </w:rPr>
        <w:t xml:space="preserve"> не соответствие ранее направляемым исходным данным: </w:t>
      </w:r>
      <w:r w:rsidRPr="001A348B">
        <w:rPr>
          <w:rFonts w:ascii="Times New Roman" w:eastAsia="Calibri" w:hAnsi="Times New Roman" w:cs="Times New Roman"/>
          <w:sz w:val="26"/>
          <w:szCs w:val="26"/>
        </w:rPr>
        <w:t xml:space="preserve">по СП «ТЭЦ-5» АО «ТГК-11» отборы паровых турбин </w:t>
      </w:r>
      <w:r w:rsidRPr="001A348B">
        <w:rPr>
          <w:rFonts w:ascii="Times New Roman" w:eastAsia="Calibri" w:hAnsi="Times New Roman" w:cs="Times New Roman"/>
          <w:b/>
          <w:sz w:val="26"/>
          <w:szCs w:val="26"/>
        </w:rPr>
        <w:t xml:space="preserve">производственных показателей </w:t>
      </w:r>
      <w:r w:rsidRPr="001A348B">
        <w:rPr>
          <w:rFonts w:ascii="Times New Roman" w:eastAsia="Calibri" w:hAnsi="Times New Roman" w:cs="Times New Roman"/>
          <w:sz w:val="26"/>
          <w:szCs w:val="26"/>
        </w:rPr>
        <w:t>составляют</w:t>
      </w:r>
      <w:r w:rsidRPr="001A348B">
        <w:rPr>
          <w:rFonts w:ascii="Times New Roman" w:eastAsia="Calibri" w:hAnsi="Times New Roman" w:cs="Times New Roman"/>
          <w:b/>
          <w:sz w:val="26"/>
          <w:szCs w:val="26"/>
        </w:rPr>
        <w:t xml:space="preserve"> 60,0 Гкал/ч</w:t>
      </w:r>
      <w:r w:rsidRPr="001A348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1A348B">
        <w:rPr>
          <w:rFonts w:ascii="Times New Roman" w:eastAsia="Calibri" w:hAnsi="Times New Roman" w:cs="Times New Roman"/>
          <w:b/>
          <w:sz w:val="26"/>
          <w:szCs w:val="26"/>
        </w:rPr>
        <w:t>теплофикационных – 1068,0 Гкал/ч</w:t>
      </w:r>
      <w:r w:rsidRPr="001A348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3359D" w:rsidRDefault="00F3359D" w:rsidP="0027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утверждаемой части раздел 16.5 таблица №292</w:t>
      </w:r>
      <w:r w:rsidR="009C11BC">
        <w:rPr>
          <w:rFonts w:ascii="Times New Roman" w:eastAsia="Calibri" w:hAnsi="Times New Roman" w:cs="Times New Roman"/>
          <w:sz w:val="26"/>
          <w:szCs w:val="26"/>
        </w:rPr>
        <w:t xml:space="preserve"> данные не корректные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C11BC">
        <w:rPr>
          <w:rFonts w:ascii="Times New Roman" w:hAnsi="Times New Roman" w:cs="Times New Roman"/>
          <w:sz w:val="26"/>
          <w:szCs w:val="26"/>
        </w:rPr>
        <w:t>(см. приложение 1.1).</w:t>
      </w:r>
    </w:p>
    <w:p w:rsidR="00F33BF8" w:rsidRDefault="00F33BF8" w:rsidP="00F33BF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74B61" w:rsidRPr="00774B61" w:rsidRDefault="00774B61" w:rsidP="00774B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74B61">
        <w:rPr>
          <w:rFonts w:ascii="Times New Roman" w:hAnsi="Times New Roman" w:cs="Times New Roman"/>
          <w:sz w:val="26"/>
          <w:szCs w:val="26"/>
        </w:rPr>
        <w:t>Глава 1. Часть 11. Цены (тарифы) в сфере теплоснабжения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lastRenderedPageBreak/>
        <w:t>11.2.1. Динамика изменения утвержденных цен (тарифов), устанавливаемых органами исполнительной власти субъекта РФ в области государственного регулирования цен (тарифов) по каждому из регулируемых видов деятельности</w:t>
      </w:r>
    </w:p>
    <w:p w:rsidR="00774B61" w:rsidRPr="00ED1349" w:rsidRDefault="00774B61" w:rsidP="00774B61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Текст в данном пункте перед таблицей изложить в редакции: 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Сведения о тарифах на отпущенную тепловую энергию в зонах деятельности АО «Омск РТС» (</w:t>
      </w:r>
      <w:proofErr w:type="spellStart"/>
      <w:r w:rsidRPr="00ED1349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ED1349">
        <w:rPr>
          <w:rFonts w:ascii="Times New Roman" w:hAnsi="Times New Roman" w:cs="Times New Roman"/>
          <w:sz w:val="26"/>
          <w:szCs w:val="26"/>
        </w:rPr>
        <w:t xml:space="preserve">/Гкал) за период 2018-2021 гг. </w:t>
      </w:r>
      <w:r w:rsidRPr="00ED1349">
        <w:rPr>
          <w:rFonts w:ascii="Times New Roman" w:hAnsi="Times New Roman" w:cs="Times New Roman"/>
          <w:b/>
          <w:color w:val="FF0000"/>
          <w:sz w:val="26"/>
          <w:szCs w:val="26"/>
        </w:rPr>
        <w:t>(со 2 полугодия каждого года)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D1349">
        <w:rPr>
          <w:rFonts w:ascii="Times New Roman" w:hAnsi="Times New Roman" w:cs="Times New Roman"/>
          <w:sz w:val="26"/>
          <w:szCs w:val="26"/>
        </w:rPr>
        <w:t>приведены в таблице 68.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Наименование Таблицы 68 изложить в редакции: Тарифы на отпущенную тепловую энергию </w:t>
      </w:r>
      <w:r w:rsidRPr="00ED1349">
        <w:rPr>
          <w:rFonts w:ascii="Times New Roman" w:hAnsi="Times New Roman" w:cs="Times New Roman"/>
          <w:b/>
          <w:color w:val="FF0000"/>
          <w:sz w:val="26"/>
          <w:szCs w:val="26"/>
        </w:rPr>
        <w:t>(со 2 полугодия)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Таблицу 68 изложить в редакции в соответствии с приложением к замечаниям (причина изменения информации в Таблице 68 следующая: по всем предприятиям неверно указаны тарифы в 2019, 2021 гг., по ООО «КСМ Сибирский железобетон – Тех» в 2018, 2019, 2021 гг., в связи с чем неверно рассчитан абсолютный и относительный прирост тарифов. Отсутствуют тарифы на тепловую энергию, поставляемую потребителям по собственным сетям и сетям ООО Строительно-монтажное управление-9 </w:t>
      </w:r>
      <w:proofErr w:type="spellStart"/>
      <w:r w:rsidRPr="00ED1349">
        <w:rPr>
          <w:rFonts w:ascii="Times New Roman" w:hAnsi="Times New Roman" w:cs="Times New Roman"/>
          <w:sz w:val="26"/>
          <w:szCs w:val="26"/>
        </w:rPr>
        <w:t>Стройбетон</w:t>
      </w:r>
      <w:proofErr w:type="spellEnd"/>
      <w:r w:rsidRPr="00ED1349">
        <w:rPr>
          <w:rFonts w:ascii="Times New Roman" w:hAnsi="Times New Roman" w:cs="Times New Roman"/>
          <w:sz w:val="26"/>
          <w:szCs w:val="26"/>
        </w:rPr>
        <w:t xml:space="preserve"> «Космическое»)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 таблице 69 «Сведения о количестве отпущенной тепловой энергии потребителям» изложенная информация не соответствует фактическим данным».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 таблице 70 «Сведения о средневзвешенном тарифе на отпущенную тепловую энергию и ГВС» изложенная информация не соответствует фактическим данным.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Таблицу 71 «Тарифы на тепловую энергию» переименовать в «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Тарифы на теплоноситель (со 2 полугодия каждого года)</w:t>
      </w:r>
      <w:r w:rsidRPr="00ED1349">
        <w:rPr>
          <w:rFonts w:ascii="Times New Roman" w:hAnsi="Times New Roman" w:cs="Times New Roman"/>
          <w:sz w:val="26"/>
          <w:szCs w:val="26"/>
        </w:rPr>
        <w:t xml:space="preserve">», удалить название «Тарифы на тепловую энергию» в первом столбце в верхней ячейке. Исправить тариф 2021 г. с «21,08» на </w:t>
      </w:r>
      <w:r w:rsidRPr="00ED134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«20,76».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Исправить ед. изм. на </w:t>
      </w:r>
      <w:proofErr w:type="spell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руб</w:t>
      </w:r>
      <w:proofErr w:type="spellEnd"/>
      <w:r w:rsidRPr="00ED1349">
        <w:rPr>
          <w:rFonts w:ascii="Times New Roman" w:hAnsi="Times New Roman" w:cs="Times New Roman"/>
          <w:color w:val="FF0000"/>
          <w:sz w:val="26"/>
          <w:szCs w:val="26"/>
        </w:rPr>
        <w:t>/</w:t>
      </w:r>
      <w:proofErr w:type="spellStart"/>
      <w:proofErr w:type="gram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куб.м</w:t>
      </w:r>
      <w:proofErr w:type="spellEnd"/>
      <w:proofErr w:type="gramEnd"/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 (так же исправить </w:t>
      </w:r>
      <w:proofErr w:type="spell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ед.изм</w:t>
      </w:r>
      <w:proofErr w:type="spellEnd"/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. на </w:t>
      </w:r>
      <w:proofErr w:type="spell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руб</w:t>
      </w:r>
      <w:proofErr w:type="spellEnd"/>
      <w:r w:rsidRPr="00ED1349">
        <w:rPr>
          <w:rFonts w:ascii="Times New Roman" w:hAnsi="Times New Roman" w:cs="Times New Roman"/>
          <w:color w:val="FF0000"/>
          <w:sz w:val="26"/>
          <w:szCs w:val="26"/>
        </w:rPr>
        <w:t>/</w:t>
      </w:r>
      <w:proofErr w:type="spell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куб.м</w:t>
      </w:r>
      <w:proofErr w:type="spellEnd"/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 в тексте перед таблицей 71)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Последнее предложение «Тарифы на горячую воду для потребителей в открытых системах теплоснабжения в зонах деятельности АО «Омск РТС» не установлены» </w:t>
      </w:r>
      <w:r w:rsidRPr="00ED1349">
        <w:rPr>
          <w:rFonts w:ascii="Times New Roman" w:hAnsi="Times New Roman" w:cs="Times New Roman"/>
          <w:b/>
          <w:color w:val="FF0000"/>
          <w:sz w:val="26"/>
          <w:szCs w:val="26"/>
        </w:rPr>
        <w:t>не верно</w:t>
      </w:r>
      <w:r w:rsidRPr="00ED1349">
        <w:rPr>
          <w:rFonts w:ascii="Times New Roman" w:hAnsi="Times New Roman" w:cs="Times New Roman"/>
          <w:sz w:val="26"/>
          <w:szCs w:val="26"/>
        </w:rPr>
        <w:t xml:space="preserve">,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тарифы на горячую воду в открытых системах АО «Омск РТС» установлены РЭК Омской области.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t>11.2.3.</w:t>
      </w:r>
      <w:r w:rsidRPr="00ED1349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ED1349">
        <w:rPr>
          <w:rFonts w:ascii="Times New Roman" w:hAnsi="Times New Roman" w:cs="Times New Roman"/>
          <w:b/>
          <w:i/>
          <w:sz w:val="26"/>
          <w:szCs w:val="26"/>
        </w:rPr>
        <w:t>Плата за подключение к системе теплоснабжения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 В тексте после наименования пункта и перед таблицей 73 исправить единицы измерения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на </w:t>
      </w:r>
      <w:proofErr w:type="spell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руб</w:t>
      </w:r>
      <w:proofErr w:type="spellEnd"/>
      <w:r w:rsidRPr="00ED1349">
        <w:rPr>
          <w:rFonts w:ascii="Times New Roman" w:hAnsi="Times New Roman" w:cs="Times New Roman"/>
          <w:color w:val="FF0000"/>
          <w:sz w:val="26"/>
          <w:szCs w:val="26"/>
        </w:rPr>
        <w:t>/Гкал/ч.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Название таблицы 73 «Плата за подключение к системе теплоснабжения» переименовать в «Плата за подключение к системе теплоснабжения.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Расходы на проведение мероприятий по подключению объектов заявителей (П1)</w:t>
      </w:r>
      <w:r w:rsidRPr="00ED1349">
        <w:rPr>
          <w:rFonts w:ascii="Times New Roman" w:hAnsi="Times New Roman" w:cs="Times New Roman"/>
          <w:sz w:val="26"/>
          <w:szCs w:val="26"/>
        </w:rPr>
        <w:t>»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 таблице в 1 столбце Слова «с НДС» заменить на «без НДС»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 За 2018 г. размер платы неверный, надо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28,580</w:t>
      </w:r>
      <w:r w:rsidRPr="00ED1349">
        <w:rPr>
          <w:rFonts w:ascii="Times New Roman" w:hAnsi="Times New Roman" w:cs="Times New Roman"/>
          <w:sz w:val="26"/>
          <w:szCs w:val="26"/>
        </w:rPr>
        <w:t>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За 2019 г. в наименовании платы в размере 1,898 исправить на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«Плата за подключение, в случае если подключаемая тепловая нагрузка объекта заявителя превышает 1,5 Гкал/ч при наличии технической возможности».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За 2020 г. в наименовании платы в размере 35,812 исправить на </w:t>
      </w:r>
      <w:bookmarkStart w:id="0" w:name="_Hlk103609280"/>
      <w:r w:rsidRPr="00ED1349">
        <w:rPr>
          <w:rFonts w:ascii="Times New Roman" w:hAnsi="Times New Roman" w:cs="Times New Roman"/>
          <w:color w:val="FF0000"/>
          <w:sz w:val="26"/>
          <w:szCs w:val="26"/>
        </w:rPr>
        <w:t>«Плата за подключение на единицу мощности подключаемой тепловой нагрузки в случае наличия технической возможности подключения».</w:t>
      </w:r>
    </w:p>
    <w:bookmarkEnd w:id="0"/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За 2021 г. в наименовании платы в размере 9,557 исправить на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«Плата за подключение на единицу мощности подключаемой тепловой нагрузки в случае наличия технической возможности подключения».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t>11.2.4. Плата за услуги по поддержанию резервной тепловой мощности, в том числе для социально значимых категорий потребителей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В тексте после наименования пункта и перед таблицей 74 исправить единицы измерения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на </w:t>
      </w:r>
      <w:proofErr w:type="spell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руб</w:t>
      </w:r>
      <w:proofErr w:type="spellEnd"/>
      <w:r w:rsidRPr="00ED1349">
        <w:rPr>
          <w:rFonts w:ascii="Times New Roman" w:hAnsi="Times New Roman" w:cs="Times New Roman"/>
          <w:color w:val="FF0000"/>
          <w:sz w:val="26"/>
          <w:szCs w:val="26"/>
        </w:rPr>
        <w:t>/Гкал/ч в месяц.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color w:val="FF0000"/>
          <w:sz w:val="26"/>
          <w:szCs w:val="26"/>
        </w:rPr>
        <w:t>В Таблице 74: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- исправить ед. изм. на </w:t>
      </w:r>
      <w:proofErr w:type="spellStart"/>
      <w:r w:rsidRPr="00ED1349">
        <w:rPr>
          <w:rFonts w:ascii="Times New Roman" w:hAnsi="Times New Roman" w:cs="Times New Roman"/>
          <w:color w:val="FF0000"/>
          <w:sz w:val="26"/>
          <w:szCs w:val="26"/>
        </w:rPr>
        <w:t>руб</w:t>
      </w:r>
      <w:proofErr w:type="spellEnd"/>
      <w:r w:rsidRPr="00ED1349">
        <w:rPr>
          <w:rFonts w:ascii="Times New Roman" w:hAnsi="Times New Roman" w:cs="Times New Roman"/>
          <w:color w:val="FF0000"/>
          <w:sz w:val="26"/>
          <w:szCs w:val="26"/>
        </w:rPr>
        <w:t>/Гкал/ч в месяц,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- удалить название «Тарифы на тепловую энергию» </w:t>
      </w:r>
      <w:r w:rsidRPr="00ED1349">
        <w:rPr>
          <w:rFonts w:ascii="Times New Roman" w:hAnsi="Times New Roman" w:cs="Times New Roman"/>
          <w:sz w:val="26"/>
          <w:szCs w:val="26"/>
        </w:rPr>
        <w:t>в первом столбце в верхней ячейке.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- исправить величины плат за услуги по поддержанию резервной тепловой мощности,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все платы указаны неверно.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Таблицу 74 «Плата за услуги по поддержанию резервной тепловой мощности» переименовать в «Плата за услуги по поддержанию резервной тепловой мощности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 (со 2 полугодия каждого года)</w:t>
      </w:r>
      <w:r w:rsidRPr="00ED1349">
        <w:rPr>
          <w:rFonts w:ascii="Times New Roman" w:hAnsi="Times New Roman" w:cs="Times New Roman"/>
          <w:sz w:val="26"/>
          <w:szCs w:val="26"/>
        </w:rPr>
        <w:t>»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Показатели таблицы 75. «Структура цен (тарифов) на тепловую энергию и анализ изменений в структуре тарифов»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не соответствует фактическим данным.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Отсутствуют данные о полезном отпуске тепловой энергии конечному потребителю АО «</w:t>
      </w:r>
      <w:proofErr w:type="spellStart"/>
      <w:r w:rsidR="00D41FF7" w:rsidRPr="00ED1349">
        <w:rPr>
          <w:rFonts w:ascii="Times New Roman" w:hAnsi="Times New Roman" w:cs="Times New Roman"/>
          <w:sz w:val="26"/>
          <w:szCs w:val="26"/>
        </w:rPr>
        <w:t>ОмскРТС</w:t>
      </w:r>
      <w:proofErr w:type="spellEnd"/>
      <w:r w:rsidR="00D41FF7" w:rsidRPr="00ED1349">
        <w:rPr>
          <w:rFonts w:ascii="Times New Roman" w:hAnsi="Times New Roman" w:cs="Times New Roman"/>
          <w:sz w:val="26"/>
          <w:szCs w:val="26"/>
        </w:rPr>
        <w:t>» на</w:t>
      </w:r>
      <w:r w:rsidRPr="00ED1349">
        <w:rPr>
          <w:rFonts w:ascii="Times New Roman" w:hAnsi="Times New Roman" w:cs="Times New Roman"/>
          <w:sz w:val="26"/>
          <w:szCs w:val="26"/>
        </w:rPr>
        <w:t xml:space="preserve"> 2022-2040 годы. (с учетом покупной тепловой энергии), с выделением полезного отпуска в горячей воде – необходимо для целей тарифного регулирования!!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Отсутствует глава 14, содержащая подробные расчеты ценовых последствий от реализации запланированных в схеме теплоснабжения мероприятий по зонам действия каждой ЕТО.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Таблица 283 из пункта 15 Утвержденной части не информативна, т.к. содержит только тарифы. Исходные данные для расчета указанных в таблице 283 тарифов, отсутствуют.</w:t>
      </w:r>
    </w:p>
    <w:p w:rsidR="00774B61" w:rsidRPr="00ED1349" w:rsidRDefault="00774B61" w:rsidP="00774B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Глава 1. Часть 11. Цены (тарифы) в сфере теплоснабжения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t>11.1.1.</w:t>
      </w:r>
      <w:r w:rsidRPr="00ED134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D1349">
        <w:rPr>
          <w:rFonts w:ascii="Times New Roman" w:hAnsi="Times New Roman" w:cs="Times New Roman"/>
          <w:b/>
          <w:i/>
          <w:sz w:val="26"/>
          <w:szCs w:val="26"/>
        </w:rPr>
        <w:t>Динамика изменения утвержденных цен (тарифов), устанавливаемых органами исполнительной власти субъекта РФ в области государственного регулирования цен (тарифов) по каждому из регулируемых видов деятельности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Необходима конкретизация по указанной информации: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 если информация по утвержденным тарифам (по видам продукции) – указать, что тарифы утверждены РЭК Омской области, а также период действия тарифа (среднегодовой, либо с 01.07. (2 полугодие)),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-если информация по фактическим значениям – указать что это факт,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 утверждается тариф на тепловую энергию в горячей воде (не тариф на тепловую энергию и ГВС)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 утверждается тариф на теплоноситель (вода) – необходимо поправить,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- необходимы правки по тексту, если речь идет об утвержденных </w:t>
      </w:r>
      <w:proofErr w:type="gramStart"/>
      <w:r w:rsidRPr="00ED1349">
        <w:rPr>
          <w:rFonts w:ascii="Times New Roman" w:hAnsi="Times New Roman" w:cs="Times New Roman"/>
          <w:sz w:val="26"/>
          <w:szCs w:val="26"/>
        </w:rPr>
        <w:t>значениях</w:t>
      </w:r>
      <w:proofErr w:type="gramEnd"/>
      <w:r w:rsidRPr="00ED1349">
        <w:rPr>
          <w:rFonts w:ascii="Times New Roman" w:hAnsi="Times New Roman" w:cs="Times New Roman"/>
          <w:sz w:val="26"/>
          <w:szCs w:val="26"/>
        </w:rPr>
        <w:t xml:space="preserve"> то необходимо писать «на…», если фактических значениях «за…»),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Таблица 61 – необходимо указать, что тарифы в таблице указаны на тепловую энергию в горячей воде с 01.07. (2 полугодие), если это утвержденные тарифы – так же указать.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Таблица 62 – необходимо указать, что отпуск тепловой энергии потребителям в таблице указан на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тепловую энергию в горячей воде</w:t>
      </w:r>
      <w:r w:rsidRPr="00ED1349">
        <w:rPr>
          <w:rFonts w:ascii="Times New Roman" w:hAnsi="Times New Roman" w:cs="Times New Roman"/>
          <w:sz w:val="26"/>
          <w:szCs w:val="26"/>
        </w:rPr>
        <w:t>;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3. Сведения о средневзвешенном тарифе на отпущенную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тепловую энергию и ГВС </w:t>
      </w:r>
      <w:r w:rsidRPr="00ED1349">
        <w:rPr>
          <w:rFonts w:ascii="Times New Roman" w:hAnsi="Times New Roman" w:cs="Times New Roman"/>
          <w:sz w:val="26"/>
          <w:szCs w:val="26"/>
        </w:rPr>
        <w:t>в зонах деятельности ЕТО за А-</w:t>
      </w:r>
      <w:proofErr w:type="spellStart"/>
      <w:r w:rsidRPr="00ED1349">
        <w:rPr>
          <w:rFonts w:ascii="Times New Roman" w:hAnsi="Times New Roman" w:cs="Times New Roman"/>
          <w:sz w:val="26"/>
          <w:szCs w:val="26"/>
        </w:rPr>
        <w:t>тый</w:t>
      </w:r>
      <w:proofErr w:type="spellEnd"/>
      <w:r w:rsidRPr="00ED1349">
        <w:rPr>
          <w:rFonts w:ascii="Times New Roman" w:hAnsi="Times New Roman" w:cs="Times New Roman"/>
          <w:sz w:val="26"/>
          <w:szCs w:val="26"/>
        </w:rPr>
        <w:t xml:space="preserve"> год актуализации схемы теплоснабжения в зонах деятельности АО «ТГК - 11» (без НДС) (руб./Гкал) за период 2018 – 2021 гг. приведены в таблице 63.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Изложить в редакции: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Сведения о средневзвешенном тарифе на отпущенную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тепловую энергию в горячей воде </w:t>
      </w:r>
      <w:r w:rsidRPr="00ED1349">
        <w:rPr>
          <w:rFonts w:ascii="Times New Roman" w:hAnsi="Times New Roman" w:cs="Times New Roman"/>
          <w:sz w:val="26"/>
          <w:szCs w:val="26"/>
        </w:rPr>
        <w:t>в зонах деятельности ЕТО за А-</w:t>
      </w:r>
      <w:proofErr w:type="spellStart"/>
      <w:r w:rsidRPr="00ED1349">
        <w:rPr>
          <w:rFonts w:ascii="Times New Roman" w:hAnsi="Times New Roman" w:cs="Times New Roman"/>
          <w:sz w:val="26"/>
          <w:szCs w:val="26"/>
        </w:rPr>
        <w:t>тый</w:t>
      </w:r>
      <w:proofErr w:type="spellEnd"/>
      <w:r w:rsidRPr="00ED1349">
        <w:rPr>
          <w:rFonts w:ascii="Times New Roman" w:hAnsi="Times New Roman" w:cs="Times New Roman"/>
          <w:sz w:val="26"/>
          <w:szCs w:val="26"/>
        </w:rPr>
        <w:t xml:space="preserve"> год актуализации схемы теплоснабжения в зонах деятельности АО «ТГК - 11» (без НДС) (руб./Гкал) за период 2018 – 2021 гг. приведены в таблице 63.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Таблица 63. Сведения о средневзвешенном тарифе на отпущенную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тепловую энергию и ГВС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Изложить в редакции: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Таблица 63. Сведения о средневзвешенном тарифе на отпущенную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тепловую энергию в горячей воде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Таблица 63 – уточнить информацию о средневзвешенном тарифе на тепловую энергию в горячей воде. Тарифы не соответствуют ни утвержденным, ни фактическим.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Таблица 64. Сведения о тарифах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на теплоноситель </w:t>
      </w:r>
      <w:r w:rsidRPr="00ED1349">
        <w:rPr>
          <w:rFonts w:ascii="Times New Roman" w:hAnsi="Times New Roman" w:cs="Times New Roman"/>
          <w:sz w:val="26"/>
          <w:szCs w:val="26"/>
        </w:rPr>
        <w:t xml:space="preserve">в зонах деятельности АО «ТГК - 11» (руб./м3) за период 2018 – 2021 гг. приведены в таблице 64. 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Таблица 64. Тарифы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>на отпущенную тепловую энергию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Изложить в редакции: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Сведения о тарифах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на теплоноситель (вода) </w:t>
      </w:r>
      <w:r w:rsidRPr="00ED1349">
        <w:rPr>
          <w:rFonts w:ascii="Times New Roman" w:hAnsi="Times New Roman" w:cs="Times New Roman"/>
          <w:sz w:val="26"/>
          <w:szCs w:val="26"/>
        </w:rPr>
        <w:t xml:space="preserve">в зонах деятельности АО «ТГК - 11» (руб./м3) за период 2018 – 2021 гг. приведены в таблице 64. 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Таблица 64. Тарифы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на теплоноситель (вода) 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t xml:space="preserve">11.1.3. Плата за подключение к системе теплоснабжения 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«Плата за подключение к системе теплоснабжения не предусмотрена.»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Не верно, плата за подключение к системе теплоснабжения АО «ТГК-11» существует.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t>11.1.4. Плата за услуги по поддержанию резервной тепловой мощности</w:t>
      </w:r>
      <w:r w:rsidRPr="00ED1349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, в том числе для </w:t>
      </w:r>
      <w:r w:rsidRPr="00ED1349">
        <w:rPr>
          <w:rFonts w:ascii="Times New Roman" w:hAnsi="Times New Roman" w:cs="Times New Roman"/>
          <w:b/>
          <w:i/>
          <w:sz w:val="26"/>
          <w:szCs w:val="26"/>
        </w:rPr>
        <w:t>социально значимых категорий потребителей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Изложить в редакции: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Плата за услуги по поддержанию резервной тепловой мощности </w:t>
      </w:r>
      <w:r w:rsidRPr="00ED1349">
        <w:rPr>
          <w:rFonts w:ascii="Times New Roman" w:hAnsi="Times New Roman" w:cs="Times New Roman"/>
          <w:color w:val="FF0000"/>
          <w:sz w:val="26"/>
          <w:szCs w:val="26"/>
        </w:rPr>
        <w:t xml:space="preserve">при отсутствии потребления тепловой энергии </w:t>
      </w:r>
      <w:r w:rsidRPr="00ED1349">
        <w:rPr>
          <w:rFonts w:ascii="Times New Roman" w:hAnsi="Times New Roman" w:cs="Times New Roman"/>
          <w:sz w:val="26"/>
          <w:szCs w:val="26"/>
        </w:rPr>
        <w:t>для отдельных категорий (групп) социально значимых потребителей АО «ТГК-11» (не «в том числе…»)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Соответственно исправить название таблицы и в таблице название в шапке и вида продукции.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Данные таблицы 67 – не корректны и несопоставимы, т.к.</w:t>
      </w:r>
    </w:p>
    <w:p w:rsidR="00774B61" w:rsidRPr="00ED1349" w:rsidRDefault="00774B61" w:rsidP="00774B61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- 2021г. – НВВ всего на тепловую энергию, всего (горячая вода +пар),</w:t>
      </w:r>
    </w:p>
    <w:p w:rsidR="00774B61" w:rsidRPr="00ED1349" w:rsidRDefault="00774B61" w:rsidP="00774B61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- 2020г. – НВВ горячей воды по регулируемым договорам,</w:t>
      </w:r>
    </w:p>
    <w:p w:rsidR="00774B61" w:rsidRPr="00ED1349" w:rsidRDefault="00774B61" w:rsidP="00774B61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- 2019г. – НВВ горячей воды всего (регулируемые договоры и нерегулируемые)</w:t>
      </w:r>
    </w:p>
    <w:p w:rsidR="00774B61" w:rsidRPr="00ED1349" w:rsidRDefault="00774B61" w:rsidP="00774B61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- 2018г. – НВВ горячей воды всего + пар (по регулируемым договорам)</w:t>
      </w:r>
    </w:p>
    <w:p w:rsidR="00774B61" w:rsidRPr="00ED1349" w:rsidRDefault="00774B61" w:rsidP="00774B61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Выводить по указанным значениям по годам отклонения некорректно.</w:t>
      </w:r>
    </w:p>
    <w:p w:rsidR="00774B61" w:rsidRPr="00ED1349" w:rsidRDefault="00774B61" w:rsidP="00774B61">
      <w:pPr>
        <w:ind w:firstLine="851"/>
        <w:rPr>
          <w:rFonts w:ascii="Times New Roman" w:hAnsi="Times New Roman" w:cs="Times New Roman"/>
          <w:b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t>Глава 10. Часть 11. Цены (тарифы) в сфере теплоснабжения</w:t>
      </w:r>
    </w:p>
    <w:p w:rsidR="00774B61" w:rsidRPr="00ED1349" w:rsidRDefault="00774B61" w:rsidP="00774B6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D1349">
        <w:rPr>
          <w:rFonts w:ascii="Times New Roman" w:hAnsi="Times New Roman" w:cs="Times New Roman"/>
          <w:b/>
          <w:i/>
          <w:sz w:val="26"/>
          <w:szCs w:val="26"/>
        </w:rPr>
        <w:t>1.1.2., 1.1.3., 1.1.4. Топливно-энергетические балансы АО "ТГК-11"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Отпуск тепловой энергии не соответствует данным направленным ранее для корректировки СТС – данные показатели существенны для целей тарифного регулирования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Отсутствует глава 14, содержащая подробные расчеты ценовых последствий от реализации запланированных в схеме теплоснабжения мероприятий по зонам действия каждой ЕТО.</w:t>
      </w:r>
    </w:p>
    <w:p w:rsidR="00774B61" w:rsidRPr="00ED1349" w:rsidRDefault="00774B61" w:rsidP="00774B6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 Утвержденной части Таблица 283. (Сводные данные по перспективным тарифам для конечного потребителя в г. Омск без НДС) - информация по АО «ТГК-11» отсутствует.</w:t>
      </w:r>
    </w:p>
    <w:p w:rsidR="00466E77" w:rsidRPr="00ED1349" w:rsidRDefault="00466E77" w:rsidP="00466E77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ED1349">
        <w:rPr>
          <w:rFonts w:ascii="Times New Roman" w:hAnsi="Times New Roman" w:cs="Times New Roman"/>
          <w:sz w:val="26"/>
          <w:szCs w:val="26"/>
          <w:u w:val="single"/>
        </w:rPr>
        <w:t>Центр ответственности отдел новых присоединений.</w:t>
      </w:r>
    </w:p>
    <w:p w:rsidR="00EF7F71" w:rsidRPr="00ED1349" w:rsidRDefault="00BC02CE" w:rsidP="00EF7F71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 главе 0</w:t>
      </w:r>
      <w:r w:rsidR="00EF7F71" w:rsidRPr="00ED1349">
        <w:rPr>
          <w:rFonts w:ascii="Times New Roman" w:hAnsi="Times New Roman" w:cs="Times New Roman"/>
          <w:sz w:val="26"/>
          <w:szCs w:val="26"/>
        </w:rPr>
        <w:t>1</w:t>
      </w:r>
      <w:r w:rsidRPr="00ED1349">
        <w:rPr>
          <w:rFonts w:ascii="Times New Roman" w:hAnsi="Times New Roman" w:cs="Times New Roman"/>
          <w:sz w:val="26"/>
          <w:szCs w:val="26"/>
        </w:rPr>
        <w:t xml:space="preserve"> указан температурный график 150/70</w:t>
      </w:r>
      <w:r w:rsidRPr="00ED1349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ED1349">
        <w:rPr>
          <w:rFonts w:ascii="Times New Roman" w:hAnsi="Times New Roman" w:cs="Times New Roman"/>
          <w:sz w:val="26"/>
          <w:szCs w:val="26"/>
        </w:rPr>
        <w:t>С. Данный график применялся при температуре наружного воздуха для Омска -37</w:t>
      </w:r>
      <w:r w:rsidRPr="00ED1349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ED1349">
        <w:rPr>
          <w:rFonts w:ascii="Times New Roman" w:hAnsi="Times New Roman" w:cs="Times New Roman"/>
          <w:sz w:val="26"/>
          <w:szCs w:val="26"/>
        </w:rPr>
        <w:t>С. После введения в действие 25.06.2021 СП 131.13330.2020 «Строительная климатология» температура наружного воздуха для Омска принимается -36</w:t>
      </w:r>
      <w:r w:rsidRPr="00ED1349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ED1349">
        <w:rPr>
          <w:rFonts w:ascii="Times New Roman" w:hAnsi="Times New Roman" w:cs="Times New Roman"/>
          <w:sz w:val="26"/>
          <w:szCs w:val="26"/>
        </w:rPr>
        <w:t>С и температурный график сети 148/69</w:t>
      </w:r>
      <w:r w:rsidRPr="00ED1349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ED1349">
        <w:rPr>
          <w:rFonts w:ascii="Times New Roman" w:hAnsi="Times New Roman" w:cs="Times New Roman"/>
          <w:sz w:val="26"/>
          <w:szCs w:val="26"/>
        </w:rPr>
        <w:t>С</w:t>
      </w:r>
      <w:r w:rsidR="00EF7F71" w:rsidRPr="00ED1349">
        <w:rPr>
          <w:rFonts w:ascii="Times New Roman" w:hAnsi="Times New Roman" w:cs="Times New Roman"/>
          <w:sz w:val="26"/>
          <w:szCs w:val="26"/>
        </w:rPr>
        <w:t>.</w:t>
      </w:r>
    </w:p>
    <w:p w:rsidR="00EF7F71" w:rsidRPr="00ED1349" w:rsidRDefault="00EF7F71" w:rsidP="00EF7F71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 главе 02</w:t>
      </w:r>
      <w:r w:rsidR="006C2F63" w:rsidRPr="00ED1349">
        <w:rPr>
          <w:rFonts w:ascii="Times New Roman" w:hAnsi="Times New Roman" w:cs="Times New Roman"/>
          <w:sz w:val="26"/>
          <w:szCs w:val="26"/>
        </w:rPr>
        <w:t xml:space="preserve"> </w:t>
      </w:r>
      <w:r w:rsidR="00225954" w:rsidRPr="00ED1349">
        <w:rPr>
          <w:rFonts w:ascii="Times New Roman" w:hAnsi="Times New Roman" w:cs="Times New Roman"/>
          <w:sz w:val="26"/>
          <w:szCs w:val="26"/>
        </w:rPr>
        <w:t xml:space="preserve">Приложение А не информативно. Отсутствует информация о застройщиках. </w:t>
      </w:r>
      <w:r w:rsidR="006F7F09" w:rsidRPr="00ED1349">
        <w:rPr>
          <w:rFonts w:ascii="Times New Roman" w:hAnsi="Times New Roman" w:cs="Times New Roman"/>
          <w:sz w:val="26"/>
          <w:szCs w:val="26"/>
        </w:rPr>
        <w:t>Расчетная нагрузка, полученная Разработчиком по площадям, требует корректировки, будет отработано в рабочем порядке с исполнителем.</w:t>
      </w:r>
      <w:r w:rsidR="00225954" w:rsidRPr="00ED1349">
        <w:rPr>
          <w:rFonts w:ascii="Times New Roman" w:hAnsi="Times New Roman" w:cs="Times New Roman"/>
          <w:sz w:val="26"/>
          <w:szCs w:val="26"/>
        </w:rPr>
        <w:t xml:space="preserve"> Информацию необходимо систематизировать по источникам. Корректировка таблиц ведется в рабочем порядке. </w:t>
      </w:r>
    </w:p>
    <w:p w:rsidR="00EF7F71" w:rsidRPr="00ED1349" w:rsidRDefault="00EF7F71" w:rsidP="00EF7F71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В главе 03 и далее в книгах отражена информация о переводе котельной ПАО «Сатурн» с нагрузкой 19,6 Гкал/ч на источник ТЭЦ-5 в 2022 году. Необходима корректировка данного срока на 2024 год.</w:t>
      </w:r>
    </w:p>
    <w:p w:rsidR="00EF7F71" w:rsidRPr="00ED1349" w:rsidRDefault="00EF7F71" w:rsidP="00EF7F71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В главе 03 и далее в книгах отражена информация о переводе котельной ПО «Полет» на источник ТЭЦ-5 в 2024 году. Данную информацию АО «ТГК-11» не подтверждает. </w:t>
      </w:r>
      <w:r w:rsidR="00830026" w:rsidRPr="00ED1349">
        <w:rPr>
          <w:rFonts w:ascii="Times New Roman" w:hAnsi="Times New Roman" w:cs="Times New Roman"/>
          <w:sz w:val="26"/>
          <w:szCs w:val="26"/>
        </w:rPr>
        <w:t>Срок 2024 год – нереален, в связи с необходимостью существенных капиталовложений.</w:t>
      </w:r>
    </w:p>
    <w:p w:rsidR="005F7C7E" w:rsidRPr="00ED1349" w:rsidRDefault="00830026" w:rsidP="00C94CD6">
      <w:pPr>
        <w:pStyle w:val="a3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Целесообразность п</w:t>
      </w:r>
      <w:r w:rsidR="005F7C7E" w:rsidRPr="00ED1349">
        <w:rPr>
          <w:rFonts w:ascii="Times New Roman" w:hAnsi="Times New Roman" w:cs="Times New Roman"/>
          <w:sz w:val="26"/>
          <w:szCs w:val="26"/>
        </w:rPr>
        <w:t>еревод</w:t>
      </w:r>
      <w:r w:rsidRPr="00ED1349">
        <w:rPr>
          <w:rFonts w:ascii="Times New Roman" w:hAnsi="Times New Roman" w:cs="Times New Roman"/>
          <w:sz w:val="26"/>
          <w:szCs w:val="26"/>
        </w:rPr>
        <w:t>а</w:t>
      </w:r>
      <w:r w:rsidR="005F7C7E" w:rsidRPr="00ED1349">
        <w:rPr>
          <w:rFonts w:ascii="Times New Roman" w:hAnsi="Times New Roman" w:cs="Times New Roman"/>
          <w:sz w:val="26"/>
          <w:szCs w:val="26"/>
        </w:rPr>
        <w:t xml:space="preserve"> котельной 1.09 </w:t>
      </w:r>
      <w:r w:rsidR="00C94CD6" w:rsidRPr="00ED1349">
        <w:rPr>
          <w:rFonts w:ascii="Times New Roman" w:hAnsi="Times New Roman" w:cs="Times New Roman"/>
          <w:sz w:val="26"/>
          <w:szCs w:val="26"/>
        </w:rPr>
        <w:t xml:space="preserve">Омский </w:t>
      </w:r>
      <w:proofErr w:type="spellStart"/>
      <w:r w:rsidR="00C94CD6" w:rsidRPr="00ED1349">
        <w:rPr>
          <w:rFonts w:ascii="Times New Roman" w:hAnsi="Times New Roman" w:cs="Times New Roman"/>
          <w:sz w:val="26"/>
          <w:szCs w:val="26"/>
        </w:rPr>
        <w:t>РВПиС</w:t>
      </w:r>
      <w:proofErr w:type="spellEnd"/>
      <w:r w:rsidR="00C94CD6" w:rsidRPr="00ED1349">
        <w:rPr>
          <w:rFonts w:ascii="Times New Roman" w:hAnsi="Times New Roman" w:cs="Times New Roman"/>
          <w:sz w:val="26"/>
          <w:szCs w:val="26"/>
        </w:rPr>
        <w:t xml:space="preserve"> на ТЭЦ-3</w:t>
      </w:r>
      <w:r w:rsidR="00D54FF0" w:rsidRPr="00ED1349">
        <w:rPr>
          <w:rFonts w:ascii="Times New Roman" w:hAnsi="Times New Roman" w:cs="Times New Roman"/>
          <w:sz w:val="26"/>
          <w:szCs w:val="26"/>
        </w:rPr>
        <w:t xml:space="preserve"> </w:t>
      </w:r>
      <w:r w:rsidRPr="00ED1349">
        <w:rPr>
          <w:rFonts w:ascii="Times New Roman" w:hAnsi="Times New Roman" w:cs="Times New Roman"/>
          <w:sz w:val="26"/>
          <w:szCs w:val="26"/>
        </w:rPr>
        <w:t>требует анализа – нагрузка объектов мала, расстояние от существующих сетей значительно. Инициатор переключения нагрузки отсутствует.</w:t>
      </w:r>
    </w:p>
    <w:p w:rsidR="00EF7F71" w:rsidRPr="00ED1349" w:rsidRDefault="00EF7F71" w:rsidP="00EF7F71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 xml:space="preserve">В схеме </w:t>
      </w:r>
      <w:r w:rsidR="003116AF" w:rsidRPr="00ED1349">
        <w:rPr>
          <w:rFonts w:ascii="Times New Roman" w:hAnsi="Times New Roman" w:cs="Times New Roman"/>
          <w:sz w:val="26"/>
          <w:szCs w:val="26"/>
        </w:rPr>
        <w:t>отсутс</w:t>
      </w:r>
      <w:r w:rsidR="00A836FA" w:rsidRPr="00ED1349">
        <w:rPr>
          <w:rFonts w:ascii="Times New Roman" w:hAnsi="Times New Roman" w:cs="Times New Roman"/>
          <w:sz w:val="26"/>
          <w:szCs w:val="26"/>
        </w:rPr>
        <w:t>т</w:t>
      </w:r>
      <w:r w:rsidR="003116AF" w:rsidRPr="00ED1349">
        <w:rPr>
          <w:rFonts w:ascii="Times New Roman" w:hAnsi="Times New Roman" w:cs="Times New Roman"/>
          <w:sz w:val="26"/>
          <w:szCs w:val="26"/>
        </w:rPr>
        <w:t xml:space="preserve">вуют </w:t>
      </w:r>
      <w:r w:rsidR="00DE42D8" w:rsidRPr="00ED1349">
        <w:rPr>
          <w:rFonts w:ascii="Times New Roman" w:hAnsi="Times New Roman" w:cs="Times New Roman"/>
          <w:sz w:val="26"/>
          <w:szCs w:val="26"/>
        </w:rPr>
        <w:t>мероприятия на магистральных сетях</w:t>
      </w:r>
      <w:r w:rsidR="00A836FA" w:rsidRPr="00ED1349">
        <w:rPr>
          <w:rFonts w:ascii="Times New Roman" w:hAnsi="Times New Roman" w:cs="Times New Roman"/>
          <w:sz w:val="26"/>
          <w:szCs w:val="26"/>
        </w:rPr>
        <w:t>:</w:t>
      </w:r>
    </w:p>
    <w:p w:rsidR="00A32BF2" w:rsidRPr="00ED1349" w:rsidRDefault="00D47E85" w:rsidP="00A836FA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ab/>
        <w:t>- Перекладка теплотрассы от Уз-</w:t>
      </w:r>
      <w:r w:rsidRPr="00ED1349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ED1349">
        <w:rPr>
          <w:rFonts w:ascii="Times New Roman" w:hAnsi="Times New Roman" w:cs="Times New Roman"/>
          <w:sz w:val="26"/>
          <w:szCs w:val="26"/>
        </w:rPr>
        <w:t>-</w:t>
      </w:r>
      <w:r w:rsidRPr="00ED1349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D1349">
        <w:rPr>
          <w:rFonts w:ascii="Times New Roman" w:hAnsi="Times New Roman" w:cs="Times New Roman"/>
          <w:sz w:val="26"/>
          <w:szCs w:val="26"/>
        </w:rPr>
        <w:t>-16 в сторону Уз-</w:t>
      </w:r>
      <w:r w:rsidRPr="00ED1349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ED1349">
        <w:rPr>
          <w:rFonts w:ascii="Times New Roman" w:hAnsi="Times New Roman" w:cs="Times New Roman"/>
          <w:sz w:val="26"/>
          <w:szCs w:val="26"/>
        </w:rPr>
        <w:t>-</w:t>
      </w:r>
      <w:r w:rsidRPr="00ED1349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D1349">
        <w:rPr>
          <w:rFonts w:ascii="Times New Roman" w:hAnsi="Times New Roman" w:cs="Times New Roman"/>
          <w:sz w:val="26"/>
          <w:szCs w:val="26"/>
        </w:rPr>
        <w:t>-17 с 2Ду-450 мм на 2Ду-500 мм;</w:t>
      </w:r>
    </w:p>
    <w:p w:rsidR="00D47E85" w:rsidRPr="00ED1349" w:rsidRDefault="00D47E85" w:rsidP="00A836FA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ab/>
        <w:t>- «Реконструкция участка теплотрассы «Северного» луча от V-С-ТК-12 до ПНС-9 с 1Ду800 мм на 1Ду1000 мм» (ПИР+СМР сроки принять согласно ИПР и данных АО «Омск РТС»);</w:t>
      </w:r>
    </w:p>
    <w:p w:rsidR="00D47E85" w:rsidRPr="00ED1349" w:rsidRDefault="00F43CF1" w:rsidP="00A836FA">
      <w:pPr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ab/>
      </w:r>
      <w:r w:rsidR="00D47E85" w:rsidRPr="00ED1349">
        <w:rPr>
          <w:rFonts w:ascii="Times New Roman" w:hAnsi="Times New Roman" w:cs="Times New Roman"/>
          <w:sz w:val="26"/>
          <w:szCs w:val="26"/>
        </w:rPr>
        <w:t>- Перекладка теплотрассы от I-З-ТК-49/0 в сторону I-З-ТК-49/02 с 2Ду500/600 мм на 2Ду-700 мм</w:t>
      </w:r>
      <w:r w:rsidRPr="00ED1349">
        <w:rPr>
          <w:rFonts w:ascii="Times New Roman" w:hAnsi="Times New Roman" w:cs="Times New Roman"/>
          <w:sz w:val="26"/>
          <w:szCs w:val="26"/>
        </w:rPr>
        <w:t>.</w:t>
      </w:r>
    </w:p>
    <w:p w:rsidR="006F7F09" w:rsidRDefault="006F7F09" w:rsidP="006F7F09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1349">
        <w:rPr>
          <w:rFonts w:ascii="Times New Roman" w:hAnsi="Times New Roman" w:cs="Times New Roman"/>
          <w:sz w:val="26"/>
          <w:szCs w:val="26"/>
        </w:rPr>
        <w:t>М</w:t>
      </w:r>
      <w:r w:rsidR="00243100" w:rsidRPr="00ED1349">
        <w:rPr>
          <w:rFonts w:ascii="Times New Roman" w:hAnsi="Times New Roman" w:cs="Times New Roman"/>
          <w:sz w:val="26"/>
          <w:szCs w:val="26"/>
        </w:rPr>
        <w:t xml:space="preserve">ероприятие «Строительство подающего трубопровода </w:t>
      </w:r>
      <w:proofErr w:type="spellStart"/>
      <w:r w:rsidR="00243100" w:rsidRPr="00ED1349">
        <w:rPr>
          <w:rFonts w:ascii="Times New Roman" w:hAnsi="Times New Roman" w:cs="Times New Roman"/>
          <w:sz w:val="26"/>
          <w:szCs w:val="26"/>
        </w:rPr>
        <w:t>тепломагистрали</w:t>
      </w:r>
      <w:proofErr w:type="spellEnd"/>
      <w:r w:rsidR="00243100" w:rsidRPr="00ED1349">
        <w:rPr>
          <w:rFonts w:ascii="Times New Roman" w:hAnsi="Times New Roman" w:cs="Times New Roman"/>
          <w:sz w:val="26"/>
          <w:szCs w:val="26"/>
        </w:rPr>
        <w:t xml:space="preserve"> центрального луча диаметром 1000 мм на участке от Омской ТЭЦ-3 до ТК-III-В-33/1 Омских Тепловых сетей (1 этап)» с протяженностью участка в 2-х тр. исп. – 3675 м</w:t>
      </w:r>
      <w:r w:rsidRPr="00ED1349">
        <w:rPr>
          <w:rFonts w:ascii="Times New Roman" w:hAnsi="Times New Roman" w:cs="Times New Roman"/>
          <w:sz w:val="26"/>
          <w:szCs w:val="26"/>
        </w:rPr>
        <w:t xml:space="preserve"> требует корректировки</w:t>
      </w:r>
      <w:r w:rsidR="00243100" w:rsidRPr="00ED1349">
        <w:rPr>
          <w:rFonts w:ascii="Times New Roman" w:hAnsi="Times New Roman" w:cs="Times New Roman"/>
          <w:sz w:val="26"/>
          <w:szCs w:val="26"/>
        </w:rPr>
        <w:t>.</w:t>
      </w:r>
      <w:r w:rsidRPr="00ED1349">
        <w:rPr>
          <w:rFonts w:ascii="Times New Roman" w:hAnsi="Times New Roman" w:cs="Times New Roman"/>
          <w:sz w:val="26"/>
          <w:szCs w:val="26"/>
        </w:rPr>
        <w:t xml:space="preserve"> Необходимо учесть выполнение 3,4,5 этапов. Данные принять согласно</w:t>
      </w:r>
      <w:r w:rsidR="00981996" w:rsidRPr="00ED1349">
        <w:rPr>
          <w:rFonts w:ascii="Times New Roman" w:hAnsi="Times New Roman" w:cs="Times New Roman"/>
          <w:sz w:val="26"/>
          <w:szCs w:val="26"/>
        </w:rPr>
        <w:t xml:space="preserve"> </w:t>
      </w:r>
      <w:r w:rsidRPr="00ED1349">
        <w:rPr>
          <w:rFonts w:ascii="Times New Roman" w:hAnsi="Times New Roman" w:cs="Times New Roman"/>
          <w:sz w:val="26"/>
          <w:szCs w:val="26"/>
        </w:rPr>
        <w:t>ИПР и информации АО «Омск РТС».</w:t>
      </w:r>
    </w:p>
    <w:p w:rsidR="00913AA5" w:rsidRDefault="00913AA5" w:rsidP="00913A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13AA5" w:rsidRDefault="00913AA5" w:rsidP="00913A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13AA5" w:rsidRDefault="00913AA5" w:rsidP="00913AA5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913AA5" w:rsidRPr="00913AA5" w:rsidRDefault="00913AA5" w:rsidP="00913AA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Приложения: 1.1-1.5 исходные данные для разработки Схемы теплоснабжения</w:t>
      </w:r>
    </w:p>
    <w:sectPr w:rsidR="00913AA5" w:rsidRPr="00913AA5" w:rsidSect="009C11BC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5695"/>
    <w:multiLevelType w:val="hybridMultilevel"/>
    <w:tmpl w:val="0B92378E"/>
    <w:lvl w:ilvl="0" w:tplc="C46C1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F7D9B"/>
    <w:multiLevelType w:val="hybridMultilevel"/>
    <w:tmpl w:val="0B92378E"/>
    <w:lvl w:ilvl="0" w:tplc="C46C1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A0315"/>
    <w:multiLevelType w:val="hybridMultilevel"/>
    <w:tmpl w:val="D4347A66"/>
    <w:lvl w:ilvl="0" w:tplc="2EF01C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8305423"/>
    <w:multiLevelType w:val="hybridMultilevel"/>
    <w:tmpl w:val="37E25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A5F38FF"/>
    <w:multiLevelType w:val="hybridMultilevel"/>
    <w:tmpl w:val="BABA099E"/>
    <w:lvl w:ilvl="0" w:tplc="2EF01C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B4038C"/>
    <w:multiLevelType w:val="hybridMultilevel"/>
    <w:tmpl w:val="6B04F5E2"/>
    <w:lvl w:ilvl="0" w:tplc="4650D9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FD"/>
    <w:rsid w:val="00001FD5"/>
    <w:rsid w:val="000025FD"/>
    <w:rsid w:val="0001213F"/>
    <w:rsid w:val="0004655F"/>
    <w:rsid w:val="00047886"/>
    <w:rsid w:val="00071E63"/>
    <w:rsid w:val="00095482"/>
    <w:rsid w:val="000B3575"/>
    <w:rsid w:val="000D7FE1"/>
    <w:rsid w:val="000F77D0"/>
    <w:rsid w:val="00107A94"/>
    <w:rsid w:val="00145178"/>
    <w:rsid w:val="001519DA"/>
    <w:rsid w:val="00190A6C"/>
    <w:rsid w:val="001966CE"/>
    <w:rsid w:val="001A348B"/>
    <w:rsid w:val="001C03C7"/>
    <w:rsid w:val="001E4DC8"/>
    <w:rsid w:val="002015CE"/>
    <w:rsid w:val="0020720C"/>
    <w:rsid w:val="00214669"/>
    <w:rsid w:val="0022096C"/>
    <w:rsid w:val="00225954"/>
    <w:rsid w:val="00243100"/>
    <w:rsid w:val="00274984"/>
    <w:rsid w:val="002B4199"/>
    <w:rsid w:val="002D51CC"/>
    <w:rsid w:val="002E2B14"/>
    <w:rsid w:val="002F11A8"/>
    <w:rsid w:val="003116AF"/>
    <w:rsid w:val="00353362"/>
    <w:rsid w:val="00353E4E"/>
    <w:rsid w:val="003D0789"/>
    <w:rsid w:val="003D18A7"/>
    <w:rsid w:val="003E1587"/>
    <w:rsid w:val="00413469"/>
    <w:rsid w:val="00466E77"/>
    <w:rsid w:val="004710FE"/>
    <w:rsid w:val="00481E28"/>
    <w:rsid w:val="00535B17"/>
    <w:rsid w:val="005670FF"/>
    <w:rsid w:val="0059337A"/>
    <w:rsid w:val="005E1555"/>
    <w:rsid w:val="005F7C7E"/>
    <w:rsid w:val="006305B0"/>
    <w:rsid w:val="006436B9"/>
    <w:rsid w:val="006C2F63"/>
    <w:rsid w:val="006F7F09"/>
    <w:rsid w:val="00774B61"/>
    <w:rsid w:val="007C7BFC"/>
    <w:rsid w:val="008164DA"/>
    <w:rsid w:val="00830026"/>
    <w:rsid w:val="00846A9F"/>
    <w:rsid w:val="008F5596"/>
    <w:rsid w:val="00903C0D"/>
    <w:rsid w:val="00905533"/>
    <w:rsid w:val="009130E8"/>
    <w:rsid w:val="00913AA5"/>
    <w:rsid w:val="0092076A"/>
    <w:rsid w:val="0094765D"/>
    <w:rsid w:val="00981996"/>
    <w:rsid w:val="009C11BC"/>
    <w:rsid w:val="009C2A3D"/>
    <w:rsid w:val="009D164E"/>
    <w:rsid w:val="009F2D64"/>
    <w:rsid w:val="009F4951"/>
    <w:rsid w:val="009F5481"/>
    <w:rsid w:val="00A32BF2"/>
    <w:rsid w:val="00A35261"/>
    <w:rsid w:val="00A3703A"/>
    <w:rsid w:val="00A42162"/>
    <w:rsid w:val="00A836FA"/>
    <w:rsid w:val="00B06152"/>
    <w:rsid w:val="00B121EB"/>
    <w:rsid w:val="00B3111E"/>
    <w:rsid w:val="00B32552"/>
    <w:rsid w:val="00BC02CE"/>
    <w:rsid w:val="00BE13C8"/>
    <w:rsid w:val="00BE37D0"/>
    <w:rsid w:val="00BE717E"/>
    <w:rsid w:val="00C4733D"/>
    <w:rsid w:val="00C657A8"/>
    <w:rsid w:val="00C714DE"/>
    <w:rsid w:val="00C94CD6"/>
    <w:rsid w:val="00CF6A93"/>
    <w:rsid w:val="00D02C4F"/>
    <w:rsid w:val="00D263F1"/>
    <w:rsid w:val="00D376B4"/>
    <w:rsid w:val="00D41FF7"/>
    <w:rsid w:val="00D47E85"/>
    <w:rsid w:val="00D54FF0"/>
    <w:rsid w:val="00D70981"/>
    <w:rsid w:val="00D77B01"/>
    <w:rsid w:val="00DB39E8"/>
    <w:rsid w:val="00DC510B"/>
    <w:rsid w:val="00DE42D8"/>
    <w:rsid w:val="00E304F8"/>
    <w:rsid w:val="00E905B1"/>
    <w:rsid w:val="00EA0AF2"/>
    <w:rsid w:val="00ED1349"/>
    <w:rsid w:val="00EE7213"/>
    <w:rsid w:val="00EF7F71"/>
    <w:rsid w:val="00F048A8"/>
    <w:rsid w:val="00F3359D"/>
    <w:rsid w:val="00F33BF8"/>
    <w:rsid w:val="00F411C5"/>
    <w:rsid w:val="00F43CF1"/>
    <w:rsid w:val="00F56A31"/>
    <w:rsid w:val="00F722C8"/>
    <w:rsid w:val="00FE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75AC"/>
  <w15:chartTrackingRefBased/>
  <w15:docId w15:val="{EDA0FA38-ACDE-4760-9FDB-271B2F6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7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3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C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E7CD5-B19D-4F84-9D59-578263EB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Шпонько Дмитрий Александрович</dc:creator>
  <cp:keywords/>
  <dc:description/>
  <cp:lastModifiedBy>Шпонько Дмитрий Александрович</cp:lastModifiedBy>
  <cp:revision>24</cp:revision>
  <cp:lastPrinted>2022-05-27T02:53:00Z</cp:lastPrinted>
  <dcterms:created xsi:type="dcterms:W3CDTF">2022-05-26T07:26:00Z</dcterms:created>
  <dcterms:modified xsi:type="dcterms:W3CDTF">2022-05-27T06:01:00Z</dcterms:modified>
</cp:coreProperties>
</file>